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0DD6" w14:textId="59CED082" w:rsidR="00DE79B9" w:rsidRDefault="00DE79B9" w:rsidP="00DE79B9">
      <w:pPr>
        <w:shd w:val="clear" w:color="auto" w:fill="FFFFFF"/>
        <w:spacing w:after="300" w:line="240" w:lineRule="auto"/>
        <w:jc w:val="right"/>
        <w:outlineLvl w:val="2"/>
        <w:rPr>
          <w:rFonts w:ascii="Times New Roman" w:eastAsia="Times New Roman" w:hAnsi="Times New Roman" w:cs="Times New Roman"/>
          <w:color w:val="000000"/>
          <w:kern w:val="0"/>
          <w:sz w:val="33"/>
          <w:szCs w:val="33"/>
          <w:lang w:eastAsia="nl-NL"/>
          <w14:ligatures w14:val="none"/>
        </w:rPr>
      </w:pPr>
    </w:p>
    <w:p w14:paraId="4C4DF965" w14:textId="3BCE1ECA"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Algemeen</w:t>
      </w:r>
    </w:p>
    <w:p w14:paraId="66657EA4" w14:textId="7DCE35A7"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1. Bij inschrijving verklaart u zich akkoord met de Algemene Voorwaarden.</w:t>
      </w:r>
      <w:r w:rsidRPr="00DE79B9">
        <w:rPr>
          <w:rFonts w:ascii="Arial Narrow" w:eastAsia="Times New Roman" w:hAnsi="Arial Narrow" w:cs="Times New Roman"/>
          <w:color w:val="323232"/>
          <w:kern w:val="0"/>
          <w:sz w:val="24"/>
          <w:szCs w:val="24"/>
          <w:lang w:eastAsia="nl-NL"/>
          <w14:ligatures w14:val="none"/>
        </w:rPr>
        <w:br/>
        <w:t xml:space="preserve">2. Zodra de inschrijving is verwerkt, is een overeenkomst met De </w:t>
      </w:r>
      <w:r w:rsidR="00EE4AA3">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tot stand gekomen.</w:t>
      </w:r>
      <w:r w:rsidRPr="00DE79B9">
        <w:rPr>
          <w:rFonts w:ascii="Arial Narrow" w:eastAsia="Times New Roman" w:hAnsi="Arial Narrow" w:cs="Times New Roman"/>
          <w:color w:val="323232"/>
          <w:kern w:val="0"/>
          <w:sz w:val="24"/>
          <w:szCs w:val="24"/>
          <w:lang w:eastAsia="nl-NL"/>
          <w14:ligatures w14:val="none"/>
        </w:rPr>
        <w:br/>
        <w:t>3. Deze overeenkomst heeft betrekking op de op de site vermelde activiteit(en) en/of artikelen.</w:t>
      </w:r>
      <w:r w:rsidRPr="00DE79B9">
        <w:rPr>
          <w:rFonts w:ascii="Arial Narrow" w:eastAsia="Times New Roman" w:hAnsi="Arial Narrow" w:cs="Times New Roman"/>
          <w:color w:val="323232"/>
          <w:kern w:val="0"/>
          <w:sz w:val="24"/>
          <w:szCs w:val="24"/>
          <w:lang w:eastAsia="nl-NL"/>
          <w14:ligatures w14:val="none"/>
        </w:rPr>
        <w:br/>
        <w:t>4. De onderhavige Algemene Voorwaarden maken deel uit van die overeenkomst.</w:t>
      </w:r>
      <w:r w:rsidRPr="00DE79B9">
        <w:rPr>
          <w:rFonts w:ascii="Arial Narrow" w:eastAsia="Times New Roman" w:hAnsi="Arial Narrow" w:cs="Times New Roman"/>
          <w:color w:val="323232"/>
          <w:kern w:val="0"/>
          <w:sz w:val="24"/>
          <w:szCs w:val="24"/>
          <w:lang w:eastAsia="nl-NL"/>
          <w14:ligatures w14:val="none"/>
        </w:rPr>
        <w:br/>
        <w:t>5. In alle gevallen waarin de Algemene Voorwaarden niet voorzien, beslist de directie.</w:t>
      </w:r>
      <w:r w:rsidRPr="00DE79B9">
        <w:rPr>
          <w:rFonts w:ascii="Arial Narrow" w:eastAsia="Times New Roman" w:hAnsi="Arial Narrow" w:cs="Times New Roman"/>
          <w:color w:val="323232"/>
          <w:kern w:val="0"/>
          <w:sz w:val="24"/>
          <w:szCs w:val="24"/>
          <w:lang w:eastAsia="nl-NL"/>
          <w14:ligatures w14:val="none"/>
        </w:rPr>
        <w:br/>
        <w:t xml:space="preserve">6. Tijdens alle activiteiten uitgaande van </w:t>
      </w:r>
      <w:r w:rsidR="00EE4AA3">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zowel direct als indirect, is de deelnemer aansprakelijk voor door hem of haar toegebrachte schade aan goederen, eigendommen en gebouwen van zowel </w:t>
      </w:r>
      <w:r w:rsidR="00EE4AA3">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als van derden, alsook aan personen; ook indien er geen sprake is van opzet. De deelnemer dient in het bezit te zijn van een WA-verzekering.</w:t>
      </w:r>
      <w:r w:rsidRPr="00DE79B9">
        <w:rPr>
          <w:rFonts w:ascii="Arial Narrow" w:eastAsia="Times New Roman" w:hAnsi="Arial Narrow" w:cs="Times New Roman"/>
          <w:color w:val="323232"/>
          <w:kern w:val="0"/>
          <w:sz w:val="24"/>
          <w:szCs w:val="24"/>
          <w:lang w:eastAsia="nl-NL"/>
          <w14:ligatures w14:val="none"/>
        </w:rPr>
        <w:br/>
        <w:t xml:space="preserve">7. De </w:t>
      </w:r>
      <w:r w:rsidR="00EE4AA3">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is niet aansprakelijk voor schade, verlies, diefstal of beschadiging van eigendommen, goederen en geld of schade aan personen, door welke oorzaak ook, tijdens de van haar, direct of indirect, uitgaande activiteiten of verzending.</w:t>
      </w:r>
      <w:r w:rsidRPr="00DE79B9">
        <w:rPr>
          <w:rFonts w:ascii="Arial Narrow" w:eastAsia="Times New Roman" w:hAnsi="Arial Narrow" w:cs="Times New Roman"/>
          <w:color w:val="323232"/>
          <w:kern w:val="0"/>
          <w:sz w:val="24"/>
          <w:szCs w:val="24"/>
          <w:lang w:eastAsia="nl-NL"/>
          <w14:ligatures w14:val="none"/>
        </w:rPr>
        <w:br/>
        <w:t xml:space="preserve">8. Aan eventuele getuigschriften, uitgaande van De </w:t>
      </w:r>
      <w:r w:rsidR="00A67287">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zijn geen wettelijke bevoegdheden en/of rechten verbonden.</w:t>
      </w:r>
    </w:p>
    <w:p w14:paraId="5EB84972"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Inschrijven</w:t>
      </w:r>
    </w:p>
    <w:p w14:paraId="5EE67B85" w14:textId="28086D95"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1. Inschrijven is alleen en uitsluitend mogelijk via onze website, www.</w:t>
      </w:r>
      <w:r w:rsidR="003C1319">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profsacademy.nl</w:t>
      </w:r>
      <w:r w:rsidRPr="00DE79B9">
        <w:rPr>
          <w:rFonts w:ascii="Arial Narrow" w:eastAsia="Times New Roman" w:hAnsi="Arial Narrow" w:cs="Times New Roman"/>
          <w:color w:val="323232"/>
          <w:kern w:val="0"/>
          <w:sz w:val="24"/>
          <w:szCs w:val="24"/>
          <w:lang w:eastAsia="nl-NL"/>
          <w14:ligatures w14:val="none"/>
        </w:rPr>
        <w:br/>
        <w:t>2. Het is niet mogelijk om telefonisch in te schrijven.</w:t>
      </w:r>
      <w:r w:rsidRPr="00DE79B9">
        <w:rPr>
          <w:rFonts w:ascii="Arial Narrow" w:eastAsia="Times New Roman" w:hAnsi="Arial Narrow" w:cs="Times New Roman"/>
          <w:color w:val="323232"/>
          <w:kern w:val="0"/>
          <w:sz w:val="24"/>
          <w:szCs w:val="24"/>
          <w:lang w:eastAsia="nl-NL"/>
          <w14:ligatures w14:val="none"/>
        </w:rPr>
        <w:br/>
        <w:t>3. Het is niet mogelijk een plek in een activiteit voorwaardelijk te reserveren.</w:t>
      </w:r>
      <w:r w:rsidRPr="00DE79B9">
        <w:rPr>
          <w:rFonts w:ascii="Arial Narrow" w:eastAsia="Times New Roman" w:hAnsi="Arial Narrow" w:cs="Times New Roman"/>
          <w:color w:val="323232"/>
          <w:kern w:val="0"/>
          <w:sz w:val="24"/>
          <w:szCs w:val="24"/>
          <w:lang w:eastAsia="nl-NL"/>
          <w14:ligatures w14:val="none"/>
        </w:rPr>
        <w:br/>
        <w:t>4. Het is niet mogelijk gratis of tegen betaling één of meerdere lessen als proefles te volgen.</w:t>
      </w:r>
      <w:r w:rsidRPr="00DE79B9">
        <w:rPr>
          <w:rFonts w:ascii="Arial Narrow" w:eastAsia="Times New Roman" w:hAnsi="Arial Narrow" w:cs="Times New Roman"/>
          <w:color w:val="323232"/>
          <w:kern w:val="0"/>
          <w:sz w:val="24"/>
          <w:szCs w:val="24"/>
          <w:lang w:eastAsia="nl-NL"/>
          <w14:ligatures w14:val="none"/>
        </w:rPr>
        <w:br/>
        <w:t>5. Een inschrijving geschiedt voor de volledige activiteit en is bindend.</w:t>
      </w:r>
      <w:r w:rsidRPr="00DE79B9">
        <w:rPr>
          <w:rFonts w:ascii="Arial Narrow" w:eastAsia="Times New Roman" w:hAnsi="Arial Narrow" w:cs="Times New Roman"/>
          <w:color w:val="323232"/>
          <w:kern w:val="0"/>
          <w:sz w:val="24"/>
          <w:szCs w:val="24"/>
          <w:lang w:eastAsia="nl-NL"/>
          <w14:ligatures w14:val="none"/>
        </w:rPr>
        <w:br/>
        <w:t xml:space="preserve">6. De datum waarop De </w:t>
      </w:r>
      <w:r w:rsidR="003C1319">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de inschrijving ontvangt, is bepalend voor plaatsing in de activiteit.</w:t>
      </w:r>
      <w:r w:rsidRPr="00DE79B9">
        <w:rPr>
          <w:rFonts w:ascii="Arial Narrow" w:eastAsia="Times New Roman" w:hAnsi="Arial Narrow" w:cs="Times New Roman"/>
          <w:color w:val="323232"/>
          <w:kern w:val="0"/>
          <w:sz w:val="24"/>
          <w:szCs w:val="24"/>
          <w:lang w:eastAsia="nl-NL"/>
          <w14:ligatures w14:val="none"/>
        </w:rPr>
        <w:br/>
        <w:t>7. Alle inschrijvingen worden behandeld op volgorde van binnenkomst.</w:t>
      </w:r>
      <w:r w:rsidRPr="00DE79B9">
        <w:rPr>
          <w:rFonts w:ascii="Arial Narrow" w:eastAsia="Times New Roman" w:hAnsi="Arial Narrow" w:cs="Times New Roman"/>
          <w:color w:val="323232"/>
          <w:kern w:val="0"/>
          <w:sz w:val="24"/>
          <w:szCs w:val="24"/>
          <w:lang w:eastAsia="nl-NL"/>
          <w14:ligatures w14:val="none"/>
        </w:rPr>
        <w:br/>
        <w:t xml:space="preserve">8. De activiteiten gaan alleen door bij voldoende deelnemers, zulks ter beoordeling van  De </w:t>
      </w:r>
      <w:r w:rsidR="00CB2058">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w:t>
      </w:r>
      <w:r w:rsidRPr="00DE79B9">
        <w:rPr>
          <w:rFonts w:ascii="Arial Narrow" w:eastAsia="Times New Roman" w:hAnsi="Arial Narrow" w:cs="Times New Roman"/>
          <w:color w:val="323232"/>
          <w:kern w:val="0"/>
          <w:sz w:val="24"/>
          <w:szCs w:val="24"/>
          <w:lang w:eastAsia="nl-NL"/>
          <w14:ligatures w14:val="none"/>
        </w:rPr>
        <w:br/>
        <w:t>9. Voor alle activiteiten geldt: vol is vol.</w:t>
      </w:r>
      <w:r w:rsidRPr="00DE79B9">
        <w:rPr>
          <w:rFonts w:ascii="Arial Narrow" w:eastAsia="Times New Roman" w:hAnsi="Arial Narrow" w:cs="Times New Roman"/>
          <w:color w:val="323232"/>
          <w:kern w:val="0"/>
          <w:sz w:val="24"/>
          <w:szCs w:val="24"/>
          <w:lang w:eastAsia="nl-NL"/>
          <w14:ligatures w14:val="none"/>
        </w:rPr>
        <w:br/>
        <w:t>10. Introducés zijn niet toegestaan en worden te allen tijde geweigerd.</w:t>
      </w:r>
      <w:r w:rsidRPr="00DE79B9">
        <w:rPr>
          <w:rFonts w:ascii="Arial Narrow" w:eastAsia="Times New Roman" w:hAnsi="Arial Narrow" w:cs="Times New Roman"/>
          <w:color w:val="323232"/>
          <w:kern w:val="0"/>
          <w:sz w:val="24"/>
          <w:szCs w:val="24"/>
          <w:lang w:eastAsia="nl-NL"/>
          <w14:ligatures w14:val="none"/>
        </w:rPr>
        <w:br/>
        <w:t>11. Het is niet toegestaan lessen te volgen in een andere groep, bij een andere docent of op een andere locatie. Gemiste lessen en/of excursies kunnen niet worden ingehaald.</w:t>
      </w:r>
    </w:p>
    <w:p w14:paraId="4B1D86BD"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Betalen</w:t>
      </w:r>
    </w:p>
    <w:p w14:paraId="46C6F04E" w14:textId="659B77B5"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 xml:space="preserve">1. Betaling bij De </w:t>
      </w:r>
      <w:r w:rsidR="00CB2058">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is mogelijk via </w:t>
      </w:r>
      <w:proofErr w:type="spellStart"/>
      <w:r w:rsidRPr="00DE79B9">
        <w:rPr>
          <w:rFonts w:ascii="Arial Narrow" w:eastAsia="Times New Roman" w:hAnsi="Arial Narrow" w:cs="Times New Roman"/>
          <w:color w:val="323232"/>
          <w:kern w:val="0"/>
          <w:sz w:val="24"/>
          <w:szCs w:val="24"/>
          <w:lang w:eastAsia="nl-NL"/>
          <w14:ligatures w14:val="none"/>
        </w:rPr>
        <w:t>iDeal</w:t>
      </w:r>
      <w:proofErr w:type="spellEnd"/>
      <w:r w:rsidRPr="00DE79B9">
        <w:rPr>
          <w:rFonts w:ascii="Arial Narrow" w:eastAsia="Times New Roman" w:hAnsi="Arial Narrow" w:cs="Times New Roman"/>
          <w:color w:val="323232"/>
          <w:kern w:val="0"/>
          <w:sz w:val="24"/>
          <w:szCs w:val="24"/>
          <w:lang w:eastAsia="nl-NL"/>
          <w14:ligatures w14:val="none"/>
        </w:rPr>
        <w:t xml:space="preserve"> of via factuur.</w:t>
      </w:r>
      <w:r w:rsidRPr="00DE79B9">
        <w:rPr>
          <w:rFonts w:ascii="Arial Narrow" w:eastAsia="Times New Roman" w:hAnsi="Arial Narrow" w:cs="Times New Roman"/>
          <w:color w:val="323232"/>
          <w:kern w:val="0"/>
          <w:sz w:val="24"/>
          <w:szCs w:val="24"/>
          <w:lang w:eastAsia="nl-NL"/>
          <w14:ligatures w14:val="none"/>
        </w:rPr>
        <w:br/>
        <w:t xml:space="preserve">2. De deelnemer is verantwoordelijk voor het nakomen van de betalingsverplichting, ook wanneer de </w:t>
      </w:r>
      <w:proofErr w:type="spellStart"/>
      <w:r w:rsidRPr="00DE79B9">
        <w:rPr>
          <w:rFonts w:ascii="Arial Narrow" w:eastAsia="Times New Roman" w:hAnsi="Arial Narrow" w:cs="Times New Roman"/>
          <w:color w:val="323232"/>
          <w:kern w:val="0"/>
          <w:sz w:val="24"/>
          <w:szCs w:val="24"/>
          <w:lang w:eastAsia="nl-NL"/>
          <w14:ligatures w14:val="none"/>
        </w:rPr>
        <w:t>iDealbetaling</w:t>
      </w:r>
      <w:proofErr w:type="spellEnd"/>
      <w:r w:rsidRPr="00DE79B9">
        <w:rPr>
          <w:rFonts w:ascii="Arial Narrow" w:eastAsia="Times New Roman" w:hAnsi="Arial Narrow" w:cs="Times New Roman"/>
          <w:color w:val="323232"/>
          <w:kern w:val="0"/>
          <w:sz w:val="24"/>
          <w:szCs w:val="24"/>
          <w:lang w:eastAsia="nl-NL"/>
          <w14:ligatures w14:val="none"/>
        </w:rPr>
        <w:t xml:space="preserve"> mislukt is.</w:t>
      </w:r>
      <w:r w:rsidRPr="00DE79B9">
        <w:rPr>
          <w:rFonts w:ascii="Arial Narrow" w:eastAsia="Times New Roman" w:hAnsi="Arial Narrow" w:cs="Times New Roman"/>
          <w:color w:val="323232"/>
          <w:kern w:val="0"/>
          <w:sz w:val="24"/>
          <w:szCs w:val="24"/>
          <w:lang w:eastAsia="nl-NL"/>
          <w14:ligatures w14:val="none"/>
        </w:rPr>
        <w:br/>
        <w:t xml:space="preserve">3. In het geval van niet tijdige of onvolledige betaling van het inschrijfgeld, kan De </w:t>
      </w:r>
      <w:r w:rsidR="00CB2058">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de deelnemer de toegang tot de desbetreffende activiteit ontzeggen.</w:t>
      </w:r>
      <w:r w:rsidRPr="00DE79B9">
        <w:rPr>
          <w:rFonts w:ascii="Arial Narrow" w:eastAsia="Times New Roman" w:hAnsi="Arial Narrow" w:cs="Times New Roman"/>
          <w:color w:val="323232"/>
          <w:kern w:val="0"/>
          <w:sz w:val="24"/>
          <w:szCs w:val="24"/>
          <w:lang w:eastAsia="nl-NL"/>
          <w14:ligatures w14:val="none"/>
        </w:rPr>
        <w:br/>
        <w:t>4. Bij blijvende niet (of niet volledige) nakoming van de betalingsverplichting, wordt de eerder genoemde overeenkomst ontbonden met instandhouding van de betalingsverplichting van de deelnemer.</w:t>
      </w:r>
      <w:r w:rsidRPr="00DE79B9">
        <w:rPr>
          <w:rFonts w:ascii="Arial Narrow" w:eastAsia="Times New Roman" w:hAnsi="Arial Narrow" w:cs="Times New Roman"/>
          <w:color w:val="323232"/>
          <w:kern w:val="0"/>
          <w:sz w:val="24"/>
          <w:szCs w:val="24"/>
          <w:lang w:eastAsia="nl-NL"/>
          <w14:ligatures w14:val="none"/>
        </w:rPr>
        <w:br/>
        <w:t>5. Bij blijvende niet (of niet volledige) nakoming van de betalingsverplichting worden de aanmaningskosten, alsmede alle kosten voor incasso en rechtsgang, op de deelnemer verhaald.</w:t>
      </w:r>
    </w:p>
    <w:p w14:paraId="58FDAC89"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lastRenderedPageBreak/>
        <w:t>Verzuim en tussentijds beëindigen</w:t>
      </w:r>
    </w:p>
    <w:p w14:paraId="16D0F98F" w14:textId="77777777"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1. Het verzuim van lessen geeft geen recht op het inhalen daarvan, noch op gedeeltelijke of gehele terugbetaling van het betaalde inschrijfgeld.</w:t>
      </w:r>
      <w:r w:rsidRPr="00DE79B9">
        <w:rPr>
          <w:rFonts w:ascii="Arial Narrow" w:eastAsia="Times New Roman" w:hAnsi="Arial Narrow" w:cs="Times New Roman"/>
          <w:color w:val="323232"/>
          <w:kern w:val="0"/>
          <w:sz w:val="24"/>
          <w:szCs w:val="24"/>
          <w:lang w:eastAsia="nl-NL"/>
          <w14:ligatures w14:val="none"/>
        </w:rPr>
        <w:br/>
        <w:t>2. Bij verminderde validiteit dient u ons van te voren te bellen en te informeren naar de mogelijkheid tot het volgen van de betreffende activiteit. Bij verzuim hiervan bent u zelf verantwoordelijk voor de gevolgen en kunt u na aanvang van de activiteit geen rechten tot annuleren meer doen gelden.</w:t>
      </w:r>
    </w:p>
    <w:p w14:paraId="6A02AB1A"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Annuleren</w:t>
      </w:r>
    </w:p>
    <w:p w14:paraId="036B0194" w14:textId="77777777"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1. Voor onze tickets geldt herroepingsrecht tot twee weken na inschrijving. Tot die tijd is het mogelijk om gekochte kaarten te annuleren of te ruilen. Indien de startdatum van de training binnen de bedenktijd van 14 dagen valt, geldt dat de bedenktijd voor kosteloos annuleren vervalt op het moment dat de opleiding start. Wanneer de klant zich beroept op het herroepingsrecht, heeft hij of zij recht op volledige terugbetaling van het aankoopbedrag. De terugbetaling zal binnen 14 dagen na herroeping gedaan worden. </w:t>
      </w:r>
      <w:r w:rsidRPr="00DE79B9">
        <w:rPr>
          <w:rFonts w:ascii="Arial Narrow" w:eastAsia="Times New Roman" w:hAnsi="Arial Narrow" w:cs="Times New Roman"/>
          <w:color w:val="323232"/>
          <w:kern w:val="0"/>
          <w:sz w:val="24"/>
          <w:szCs w:val="24"/>
          <w:lang w:eastAsia="nl-NL"/>
          <w14:ligatures w14:val="none"/>
        </w:rPr>
        <w:br/>
        <w:t>2. Bij overmacht wordt geen geld terug gegeven aan een bezoeker.</w:t>
      </w:r>
    </w:p>
    <w:p w14:paraId="3B284B48"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Wijzigen</w:t>
      </w:r>
    </w:p>
    <w:p w14:paraId="13DCCBB2" w14:textId="0F755A77"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1. Alle op de site, in acties of in bevestigingen en/of overzichten genoemde data zijn onder voorbehoud van wijzigingen. Aan de genoemde data kunnen geen rechten worden ontleend.</w:t>
      </w:r>
      <w:r w:rsidRPr="00DE79B9">
        <w:rPr>
          <w:rFonts w:ascii="Arial Narrow" w:eastAsia="Times New Roman" w:hAnsi="Arial Narrow" w:cs="Times New Roman"/>
          <w:color w:val="323232"/>
          <w:kern w:val="0"/>
          <w:sz w:val="24"/>
          <w:szCs w:val="24"/>
          <w:lang w:eastAsia="nl-NL"/>
          <w14:ligatures w14:val="none"/>
        </w:rPr>
        <w:br/>
        <w:t xml:space="preserve">2. De </w:t>
      </w:r>
      <w:r w:rsidR="000F431B">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behoudt zich het recht voor wijzigingen aan te brengen in de programmering (zoals data, locatie, docent etc.) zonder restitutie van gelden.</w:t>
      </w:r>
      <w:r w:rsidRPr="00DE79B9">
        <w:rPr>
          <w:rFonts w:ascii="Arial Narrow" w:eastAsia="Times New Roman" w:hAnsi="Arial Narrow" w:cs="Times New Roman"/>
          <w:color w:val="323232"/>
          <w:kern w:val="0"/>
          <w:sz w:val="24"/>
          <w:szCs w:val="24"/>
          <w:lang w:eastAsia="nl-NL"/>
          <w14:ligatures w14:val="none"/>
        </w:rPr>
        <w:br/>
        <w:t xml:space="preserve">3. De </w:t>
      </w:r>
      <w:r w:rsidR="000F431B">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is gerechtigd om een activiteit af te gelasten. De </w:t>
      </w:r>
      <w:r w:rsidR="000F431B">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is niet aansprakelijk voor gevolgschade hiervan, in welke vorm dan ook. Het reeds betaalde inschrijfgeld wordt naar rato gerestitueerd.</w:t>
      </w:r>
    </w:p>
    <w:p w14:paraId="187F2A88"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Persoonsgegevens en geheimhouding</w:t>
      </w:r>
    </w:p>
    <w:p w14:paraId="618F6617" w14:textId="020DE406" w:rsidR="00DE79B9" w:rsidRPr="00DE79B9" w:rsidRDefault="00DE79B9" w:rsidP="00DE79B9">
      <w:pPr>
        <w:shd w:val="clear" w:color="auto" w:fill="FFFFFF"/>
        <w:spacing w:after="300" w:line="240" w:lineRule="auto"/>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 xml:space="preserve">1. De </w:t>
      </w:r>
      <w:r w:rsidR="000F431B">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en haar medewerkers behandelen alle informatie die door deelnemers wordt verstrekt, zoals persoonlijke en bedrijfssituaties, als vertrouwelijk. Deze informatie wordt alleen gebruikt in de beslotenheid van de groep en classrooms.</w:t>
      </w:r>
    </w:p>
    <w:p w14:paraId="5A58F451" w14:textId="77777777" w:rsidR="00DE79B9" w:rsidRPr="00DE79B9" w:rsidRDefault="00DE79B9" w:rsidP="00DE79B9">
      <w:pPr>
        <w:shd w:val="clear" w:color="auto" w:fill="FFFFFF"/>
        <w:spacing w:after="300" w:line="240" w:lineRule="auto"/>
        <w:outlineLvl w:val="2"/>
        <w:rPr>
          <w:rFonts w:ascii="Arial Narrow" w:eastAsia="Times New Roman" w:hAnsi="Arial Narrow" w:cs="Times New Roman"/>
          <w:b/>
          <w:bCs/>
          <w:color w:val="000000"/>
          <w:kern w:val="0"/>
          <w:sz w:val="24"/>
          <w:szCs w:val="24"/>
          <w:lang w:eastAsia="nl-NL"/>
          <w14:ligatures w14:val="none"/>
        </w:rPr>
      </w:pPr>
      <w:r w:rsidRPr="00DE79B9">
        <w:rPr>
          <w:rFonts w:ascii="Arial Narrow" w:eastAsia="Times New Roman" w:hAnsi="Arial Narrow" w:cs="Times New Roman"/>
          <w:b/>
          <w:bCs/>
          <w:color w:val="000000"/>
          <w:kern w:val="0"/>
          <w:sz w:val="24"/>
          <w:szCs w:val="24"/>
          <w:lang w:eastAsia="nl-NL"/>
          <w14:ligatures w14:val="none"/>
        </w:rPr>
        <w:t>Disclaimer</w:t>
      </w:r>
    </w:p>
    <w:p w14:paraId="70F8961F" w14:textId="3119EE5F" w:rsidR="00DE79B9" w:rsidRPr="00DE79B9" w:rsidRDefault="00DE79B9" w:rsidP="00DE79B9">
      <w:pPr>
        <w:shd w:val="clear" w:color="auto" w:fill="FFFFFF"/>
        <w:spacing w:after="300" w:line="240" w:lineRule="auto"/>
        <w:outlineLvl w:val="2"/>
        <w:rPr>
          <w:rFonts w:ascii="Arial Narrow" w:eastAsia="Times New Roman" w:hAnsi="Arial Narrow" w:cs="Times New Roman"/>
          <w:color w:val="323232"/>
          <w:kern w:val="0"/>
          <w:sz w:val="24"/>
          <w:szCs w:val="24"/>
          <w:lang w:eastAsia="nl-NL"/>
          <w14:ligatures w14:val="none"/>
        </w:rPr>
      </w:pPr>
      <w:r w:rsidRPr="00DE79B9">
        <w:rPr>
          <w:rFonts w:ascii="Arial Narrow" w:eastAsia="Times New Roman" w:hAnsi="Arial Narrow" w:cs="Times New Roman"/>
          <w:color w:val="323232"/>
          <w:kern w:val="0"/>
          <w:sz w:val="24"/>
          <w:szCs w:val="24"/>
          <w:lang w:eastAsia="nl-NL"/>
          <w14:ligatures w14:val="none"/>
        </w:rPr>
        <w:t xml:space="preserve">De </w:t>
      </w:r>
      <w:r w:rsidR="000F431B">
        <w:rPr>
          <w:rFonts w:ascii="Arial Narrow" w:eastAsia="Times New Roman" w:hAnsi="Arial Narrow" w:cs="Times New Roman"/>
          <w:color w:val="323232"/>
          <w:kern w:val="0"/>
          <w:sz w:val="24"/>
          <w:szCs w:val="24"/>
          <w:lang w:eastAsia="nl-NL"/>
          <w14:ligatures w14:val="none"/>
        </w:rPr>
        <w:t>Next</w:t>
      </w:r>
      <w:r w:rsidRPr="00DE79B9">
        <w:rPr>
          <w:rFonts w:ascii="Arial Narrow" w:eastAsia="Times New Roman" w:hAnsi="Arial Narrow" w:cs="Times New Roman"/>
          <w:color w:val="323232"/>
          <w:kern w:val="0"/>
          <w:sz w:val="24"/>
          <w:szCs w:val="24"/>
          <w:lang w:eastAsia="nl-NL"/>
          <w14:ligatures w14:val="none"/>
        </w:rPr>
        <w:t xml:space="preserve"> Profs Academy kan op geen enkele wijze aansprakelijkheid aanvaarden voor directe of indirecte schade die is ontstaan ten gevolge van onjuiste of onvolledige informatie op deze website.</w:t>
      </w:r>
    </w:p>
    <w:p w14:paraId="58DA0391" w14:textId="77777777" w:rsidR="00A21A54" w:rsidRPr="00DE79B9" w:rsidRDefault="00A21A54">
      <w:pPr>
        <w:rPr>
          <w:rFonts w:ascii="Arial Narrow" w:hAnsi="Arial Narrow"/>
          <w:sz w:val="24"/>
          <w:szCs w:val="24"/>
        </w:rPr>
      </w:pPr>
    </w:p>
    <w:sectPr w:rsidR="00A21A54" w:rsidRPr="00DE79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D5FE6" w14:textId="77777777" w:rsidR="00DE79B9" w:rsidRDefault="00DE79B9" w:rsidP="00DE79B9">
      <w:pPr>
        <w:spacing w:after="0" w:line="240" w:lineRule="auto"/>
      </w:pPr>
      <w:r>
        <w:separator/>
      </w:r>
    </w:p>
  </w:endnote>
  <w:endnote w:type="continuationSeparator" w:id="0">
    <w:p w14:paraId="389DB13E" w14:textId="77777777" w:rsidR="00DE79B9" w:rsidRDefault="00DE79B9" w:rsidP="00DE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8A14" w14:textId="1F83B054" w:rsidR="00DE79B9" w:rsidRPr="00DE79B9" w:rsidRDefault="00CB2058">
    <w:pPr>
      <w:pStyle w:val="Voettekst"/>
      <w:rPr>
        <w:rFonts w:ascii="Arial Narrow" w:hAnsi="Arial Narrow"/>
      </w:rPr>
    </w:pPr>
    <w:r>
      <w:rPr>
        <w:rFonts w:ascii="Arial Narrow" w:hAnsi="Arial Narrow"/>
      </w:rPr>
      <w:t>Next</w:t>
    </w:r>
    <w:r w:rsidR="00DE79B9">
      <w:rPr>
        <w:rFonts w:ascii="Arial Narrow" w:hAnsi="Arial Narrow"/>
      </w:rPr>
      <w:t xml:space="preserve"> Profs Academy | Stationsweg 175B | 3771 VG Barneveld | </w:t>
    </w:r>
    <w:hyperlink r:id="rId1" w:history="1">
      <w:r w:rsidR="009D704D" w:rsidRPr="009B5A89">
        <w:rPr>
          <w:rStyle w:val="Hyperlink"/>
          <w:rFonts w:ascii="Arial Narrow" w:hAnsi="Arial Narrow"/>
        </w:rPr>
        <w:t>www.nextprofsacademy.nl</w:t>
      </w:r>
    </w:hyperlink>
    <w:r w:rsidR="00DE79B9">
      <w:rPr>
        <w:rFonts w:ascii="Arial Narrow" w:hAnsi="Arial Narrow"/>
      </w:rPr>
      <w:t xml:space="preserve"> | </w:t>
    </w:r>
    <w:r w:rsidR="00DE79B9" w:rsidRPr="00DE79B9">
      <w:rPr>
        <w:rFonts w:ascii="Arial Narrow" w:hAnsi="Arial Narrow"/>
      </w:rPr>
      <w:ptab w:relativeTo="margin" w:alignment="center" w:leader="none"/>
    </w:r>
    <w:r w:rsidR="00DE79B9" w:rsidRPr="00DE79B9">
      <w:rPr>
        <w:rFonts w:ascii="Arial Narrow" w:hAnsi="Arial Narrow"/>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06DFF" w14:textId="77777777" w:rsidR="00DE79B9" w:rsidRDefault="00DE79B9" w:rsidP="00DE79B9">
      <w:pPr>
        <w:spacing w:after="0" w:line="240" w:lineRule="auto"/>
      </w:pPr>
      <w:r>
        <w:separator/>
      </w:r>
    </w:p>
  </w:footnote>
  <w:footnote w:type="continuationSeparator" w:id="0">
    <w:p w14:paraId="2DD5EA11" w14:textId="77777777" w:rsidR="00DE79B9" w:rsidRDefault="00DE79B9" w:rsidP="00DE7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B9"/>
    <w:rsid w:val="000F431B"/>
    <w:rsid w:val="00244F30"/>
    <w:rsid w:val="00317ABB"/>
    <w:rsid w:val="003C1319"/>
    <w:rsid w:val="006842CE"/>
    <w:rsid w:val="00715FE8"/>
    <w:rsid w:val="009D704D"/>
    <w:rsid w:val="00A21A54"/>
    <w:rsid w:val="00A67287"/>
    <w:rsid w:val="00CB2058"/>
    <w:rsid w:val="00DE79B9"/>
    <w:rsid w:val="00EE4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B5E3"/>
  <w15:chartTrackingRefBased/>
  <w15:docId w15:val="{5E6FE79D-2017-4467-A418-65114A43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7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7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E79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79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79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9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9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9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9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79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79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E79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79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9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9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9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9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9B9"/>
    <w:rPr>
      <w:rFonts w:eastAsiaTheme="majorEastAsia" w:cstheme="majorBidi"/>
      <w:color w:val="272727" w:themeColor="text1" w:themeTint="D8"/>
    </w:rPr>
  </w:style>
  <w:style w:type="paragraph" w:styleId="Titel">
    <w:name w:val="Title"/>
    <w:basedOn w:val="Standaard"/>
    <w:next w:val="Standaard"/>
    <w:link w:val="TitelChar"/>
    <w:uiPriority w:val="10"/>
    <w:qFormat/>
    <w:rsid w:val="00DE7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9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79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9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9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9B9"/>
    <w:rPr>
      <w:i/>
      <w:iCs/>
      <w:color w:val="404040" w:themeColor="text1" w:themeTint="BF"/>
    </w:rPr>
  </w:style>
  <w:style w:type="paragraph" w:styleId="Lijstalinea">
    <w:name w:val="List Paragraph"/>
    <w:basedOn w:val="Standaard"/>
    <w:uiPriority w:val="34"/>
    <w:qFormat/>
    <w:rsid w:val="00DE79B9"/>
    <w:pPr>
      <w:ind w:left="720"/>
      <w:contextualSpacing/>
    </w:pPr>
  </w:style>
  <w:style w:type="character" w:styleId="Intensievebenadrukking">
    <w:name w:val="Intense Emphasis"/>
    <w:basedOn w:val="Standaardalinea-lettertype"/>
    <w:uiPriority w:val="21"/>
    <w:qFormat/>
    <w:rsid w:val="00DE79B9"/>
    <w:rPr>
      <w:i/>
      <w:iCs/>
      <w:color w:val="0F4761" w:themeColor="accent1" w:themeShade="BF"/>
    </w:rPr>
  </w:style>
  <w:style w:type="paragraph" w:styleId="Duidelijkcitaat">
    <w:name w:val="Intense Quote"/>
    <w:basedOn w:val="Standaard"/>
    <w:next w:val="Standaard"/>
    <w:link w:val="DuidelijkcitaatChar"/>
    <w:uiPriority w:val="30"/>
    <w:qFormat/>
    <w:rsid w:val="00DE7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9B9"/>
    <w:rPr>
      <w:i/>
      <w:iCs/>
      <w:color w:val="0F4761" w:themeColor="accent1" w:themeShade="BF"/>
    </w:rPr>
  </w:style>
  <w:style w:type="character" w:styleId="Intensieveverwijzing">
    <w:name w:val="Intense Reference"/>
    <w:basedOn w:val="Standaardalinea-lettertype"/>
    <w:uiPriority w:val="32"/>
    <w:qFormat/>
    <w:rsid w:val="00DE79B9"/>
    <w:rPr>
      <w:b/>
      <w:bCs/>
      <w:smallCaps/>
      <w:color w:val="0F4761" w:themeColor="accent1" w:themeShade="BF"/>
      <w:spacing w:val="5"/>
    </w:rPr>
  </w:style>
  <w:style w:type="paragraph" w:styleId="Normaalweb">
    <w:name w:val="Normal (Web)"/>
    <w:basedOn w:val="Standaard"/>
    <w:uiPriority w:val="99"/>
    <w:semiHidden/>
    <w:unhideWhenUsed/>
    <w:rsid w:val="00DE79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ui-provider">
    <w:name w:val="ui-provider"/>
    <w:basedOn w:val="Standaardalinea-lettertype"/>
    <w:rsid w:val="00DE79B9"/>
  </w:style>
  <w:style w:type="paragraph" w:styleId="Koptekst">
    <w:name w:val="header"/>
    <w:basedOn w:val="Standaard"/>
    <w:link w:val="KoptekstChar"/>
    <w:uiPriority w:val="99"/>
    <w:unhideWhenUsed/>
    <w:rsid w:val="00DE79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9B9"/>
  </w:style>
  <w:style w:type="paragraph" w:styleId="Voettekst">
    <w:name w:val="footer"/>
    <w:basedOn w:val="Standaard"/>
    <w:link w:val="VoettekstChar"/>
    <w:uiPriority w:val="99"/>
    <w:unhideWhenUsed/>
    <w:rsid w:val="00DE79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9B9"/>
  </w:style>
  <w:style w:type="character" w:styleId="Hyperlink">
    <w:name w:val="Hyperlink"/>
    <w:basedOn w:val="Standaardalinea-lettertype"/>
    <w:uiPriority w:val="99"/>
    <w:unhideWhenUsed/>
    <w:rsid w:val="00DE79B9"/>
    <w:rPr>
      <w:color w:val="467886" w:themeColor="hyperlink"/>
      <w:u w:val="single"/>
    </w:rPr>
  </w:style>
  <w:style w:type="character" w:styleId="Onopgelostemelding">
    <w:name w:val="Unresolved Mention"/>
    <w:basedOn w:val="Standaardalinea-lettertype"/>
    <w:uiPriority w:val="99"/>
    <w:semiHidden/>
    <w:unhideWhenUsed/>
    <w:rsid w:val="00DE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xtprofsacademy.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61a840-e6da-4883-8245-0d15795c33ef" xsi:nil="true"/>
    <lcf76f155ced4ddcb4097134ff3c332f xmlns="1038ac54-dade-44e7-b7f0-80d0a768c8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1847D2D103A4194E0CFFC8C91E4D8" ma:contentTypeVersion="16" ma:contentTypeDescription="Een nieuw document maken." ma:contentTypeScope="" ma:versionID="0ddae8b9bed8d2f2311d217be11f573a">
  <xsd:schema xmlns:xsd="http://www.w3.org/2001/XMLSchema" xmlns:xs="http://www.w3.org/2001/XMLSchema" xmlns:p="http://schemas.microsoft.com/office/2006/metadata/properties" xmlns:ns2="1038ac54-dade-44e7-b7f0-80d0a768c842" xmlns:ns3="5161a840-e6da-4883-8245-0d15795c33ef" targetNamespace="http://schemas.microsoft.com/office/2006/metadata/properties" ma:root="true" ma:fieldsID="84b44e10698aec28003378d8a9a27f98" ns2:_="" ns3:_="">
    <xsd:import namespace="1038ac54-dade-44e7-b7f0-80d0a768c842"/>
    <xsd:import namespace="5161a840-e6da-4883-8245-0d15795c3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8ac54-dade-44e7-b7f0-80d0a768c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008d49b-f53b-4329-9995-e780a88e44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1a840-e6da-4883-8245-0d15795c33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dc9dc-5a42-4327-917c-1d610cfba0ce}" ma:internalName="TaxCatchAll" ma:showField="CatchAllData" ma:web="5161a840-e6da-4883-8245-0d15795c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47371-2A29-4988-9DAF-59F1949EAA81}">
  <ds:schemaRefs>
    <ds:schemaRef ds:uri="http://schemas.microsoft.com/office/2006/metadata/properties"/>
    <ds:schemaRef ds:uri="http://schemas.microsoft.com/office/infopath/2007/PartnerControls"/>
    <ds:schemaRef ds:uri="5161a840-e6da-4883-8245-0d15795c33ef"/>
    <ds:schemaRef ds:uri="1038ac54-dade-44e7-b7f0-80d0a768c842"/>
  </ds:schemaRefs>
</ds:datastoreItem>
</file>

<file path=customXml/itemProps2.xml><?xml version="1.0" encoding="utf-8"?>
<ds:datastoreItem xmlns:ds="http://schemas.openxmlformats.org/officeDocument/2006/customXml" ds:itemID="{432F7BF2-5A64-4609-B89C-0473907DEEB8}">
  <ds:schemaRefs>
    <ds:schemaRef ds:uri="http://schemas.microsoft.com/sharepoint/v3/contenttype/forms"/>
  </ds:schemaRefs>
</ds:datastoreItem>
</file>

<file path=customXml/itemProps3.xml><?xml version="1.0" encoding="utf-8"?>
<ds:datastoreItem xmlns:ds="http://schemas.openxmlformats.org/officeDocument/2006/customXml" ds:itemID="{2667A46E-4602-465F-803F-A4B7250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8ac54-dade-44e7-b7f0-80d0a768c842"/>
    <ds:schemaRef ds:uri="5161a840-e6da-4883-8245-0d15795c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4318</Characters>
  <Application>Microsoft Office Word</Application>
  <DocSecurity>0</DocSecurity>
  <Lines>35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Verhoek</dc:creator>
  <cp:keywords/>
  <dc:description/>
  <cp:lastModifiedBy>Wiljan Jansen</cp:lastModifiedBy>
  <cp:revision>2</cp:revision>
  <dcterms:created xsi:type="dcterms:W3CDTF">2025-05-11T10:23:00Z</dcterms:created>
  <dcterms:modified xsi:type="dcterms:W3CDTF">2025-05-11T10:23:00Z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0x010100C121847D2D103A4194E0CFFC8C91E4D8</vt:lpwstr>
  </property>
</Properties>
</file>